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AD3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008D4A1">
      <w:pPr>
        <w:pStyle w:val="3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2"/>
          <w:szCs w:val="32"/>
        </w:rPr>
        <w:t xml:space="preserve">四川省食品检验研究院专项活动服务项目采购评分标准 </w:t>
      </w:r>
    </w:p>
    <w:p w14:paraId="5A67165F">
      <w:pPr>
        <w:spacing w:beforeLines="0" w:afterLines="0"/>
        <w:rPr>
          <w:rFonts w:hint="eastAsia"/>
          <w:sz w:val="24"/>
          <w:szCs w:val="24"/>
        </w:rPr>
      </w:pPr>
    </w:p>
    <w:tbl>
      <w:tblPr>
        <w:tblStyle w:val="5"/>
        <w:tblW w:w="9410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402"/>
        <w:gridCol w:w="945"/>
        <w:gridCol w:w="6286"/>
      </w:tblGrid>
      <w:tr w14:paraId="53609DD1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77" w:type="dxa"/>
            <w:tcBorders>
              <w:top w:val="thinThickSmallGap" w:color="auto" w:sz="18" w:space="0"/>
              <w:left w:val="thinThickSmallGap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B03B12">
            <w:pPr>
              <w:pStyle w:val="8"/>
              <w:spacing w:beforeLines="0" w:afterLines="0"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序号</w:t>
            </w:r>
          </w:p>
        </w:tc>
        <w:tc>
          <w:tcPr>
            <w:tcW w:w="1402" w:type="dxa"/>
            <w:tcBorders>
              <w:top w:val="thinThick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9E482E">
            <w:pPr>
              <w:pStyle w:val="8"/>
              <w:spacing w:beforeLines="0" w:afterLines="0"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评分因素</w:t>
            </w:r>
          </w:p>
          <w:p w14:paraId="042FEBB3">
            <w:pPr>
              <w:pStyle w:val="8"/>
              <w:spacing w:beforeLines="0" w:afterLines="0"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及权重</w:t>
            </w:r>
          </w:p>
        </w:tc>
        <w:tc>
          <w:tcPr>
            <w:tcW w:w="945" w:type="dxa"/>
            <w:tcBorders>
              <w:top w:val="thinThick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E6B70A">
            <w:pPr>
              <w:pStyle w:val="8"/>
              <w:spacing w:beforeLines="0" w:afterLines="0"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分值</w:t>
            </w:r>
          </w:p>
        </w:tc>
        <w:tc>
          <w:tcPr>
            <w:tcW w:w="6286" w:type="dxa"/>
            <w:tcBorders>
              <w:top w:val="thinThickSmallGap" w:color="auto" w:sz="18" w:space="0"/>
              <w:left w:val="single" w:color="auto" w:sz="6" w:space="0"/>
              <w:bottom w:val="single" w:color="auto" w:sz="6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 w14:paraId="7DB8E4F0">
            <w:pPr>
              <w:pStyle w:val="8"/>
              <w:spacing w:beforeLines="0" w:afterLines="0"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评分标准</w:t>
            </w:r>
          </w:p>
        </w:tc>
      </w:tr>
      <w:tr w14:paraId="48638C1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8DB1F2">
            <w:pPr>
              <w:pStyle w:val="8"/>
              <w:spacing w:beforeLines="0" w:afterLines="0"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022B9A">
            <w:pPr>
              <w:pStyle w:val="8"/>
              <w:spacing w:beforeLines="0" w:afterLines="0"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报价30%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CA1C65">
            <w:pPr>
              <w:pStyle w:val="8"/>
              <w:spacing w:beforeLines="0" w:afterLines="0"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30分</w:t>
            </w:r>
          </w:p>
        </w:tc>
        <w:tc>
          <w:tcPr>
            <w:tcW w:w="6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 w14:paraId="6408D52F">
            <w:pPr>
              <w:pStyle w:val="8"/>
              <w:spacing w:beforeLines="0" w:afterLines="0" w:line="3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1.满足磋商文件要求且最后报价最低的供应商的价格为磋商基准价，其价格分为满分。其他供应商的价格分统一按照下列公式计算：</w:t>
            </w:r>
          </w:p>
          <w:p w14:paraId="57C4EDF7">
            <w:pPr>
              <w:pStyle w:val="8"/>
              <w:spacing w:beforeLines="0" w:afterLines="0" w:line="3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磋商报价得分=（磋商基准价/最后磋商报价）×价格权值×100。</w:t>
            </w:r>
          </w:p>
          <w:p w14:paraId="30342ABB">
            <w:pPr>
              <w:pStyle w:val="8"/>
              <w:spacing w:beforeLines="0" w:afterLines="0" w:line="3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2.评分的取值按四舍五入法，保留小数点后两位。</w:t>
            </w:r>
          </w:p>
          <w:p w14:paraId="6F8B253E">
            <w:pPr>
              <w:pStyle w:val="8"/>
              <w:spacing w:beforeLines="0" w:afterLines="0" w:line="3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注：价格扣除或加成按照本文件第二章“一、供应商须知附表”中“小微企业（监狱企业、残疾人福利性单位视同小微企业）价格扣除和失信企业报价加成”的规定执行，用扣除或加成后的价格参与评审。</w:t>
            </w:r>
          </w:p>
        </w:tc>
      </w:tr>
      <w:tr w14:paraId="7452F368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A25A03">
            <w:pPr>
              <w:pStyle w:val="8"/>
              <w:spacing w:beforeLines="0" w:afterLines="0"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995678">
            <w:pPr>
              <w:pStyle w:val="8"/>
              <w:spacing w:beforeLines="0" w:afterLines="0" w:line="360" w:lineRule="exact"/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服务团队</w:t>
            </w:r>
          </w:p>
          <w:p w14:paraId="502CC6BC">
            <w:pPr>
              <w:pStyle w:val="8"/>
              <w:spacing w:beforeLines="0" w:afterLines="0" w:line="360" w:lineRule="exact"/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25%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285E35">
            <w:pPr>
              <w:pStyle w:val="8"/>
              <w:spacing w:beforeLines="0" w:afterLines="0" w:line="360" w:lineRule="exact"/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25分</w:t>
            </w:r>
          </w:p>
        </w:tc>
        <w:tc>
          <w:tcPr>
            <w:tcW w:w="6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 w14:paraId="445E63EC">
            <w:pPr>
              <w:pStyle w:val="8"/>
              <w:spacing w:beforeLines="0" w:afterLines="0" w:line="3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供应商需根据本项目的实际需求，配备技术服务人员：</w:t>
            </w:r>
          </w:p>
          <w:p w14:paraId="1984BAF4">
            <w:pPr>
              <w:pStyle w:val="8"/>
              <w:spacing w:beforeLines="0" w:afterLines="0" w:line="3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1.拟投入本项目的项目负责人具有重大活动方面组织统筹能力，且能提供工作经历证明材料的，得10分；不提供不得分。 </w:t>
            </w:r>
          </w:p>
          <w:p w14:paraId="6D671E01">
            <w:pPr>
              <w:pStyle w:val="8"/>
              <w:spacing w:beforeLines="0" w:afterLines="0" w:line="3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2.拟投入本项目的专业服务人员：每配备1名服务人员得3分，最多得15分。（人员应具备相关工作经验）。</w:t>
            </w:r>
          </w:p>
          <w:p w14:paraId="6016D395">
            <w:pPr>
              <w:pStyle w:val="8"/>
              <w:spacing w:beforeLines="0" w:afterLines="0" w:line="3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注：上述人员均不重复计分。</w:t>
            </w:r>
          </w:p>
        </w:tc>
      </w:tr>
      <w:tr w14:paraId="78CE4B8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ABA407"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505CF0"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履约经验15%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B6BF00"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15分</w:t>
            </w:r>
          </w:p>
        </w:tc>
        <w:tc>
          <w:tcPr>
            <w:tcW w:w="6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 w14:paraId="397D05F4">
            <w:pPr>
              <w:pStyle w:val="8"/>
              <w:spacing w:beforeLines="0" w:afterLines="0" w:line="3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自2021年1月1日以来，供应商需提供类似项目服务案例（类似项目经验指提供为相关单位提供类似服务，每提供一个类似服务案例的得5分，最多得分15分。应提供合同或中标（成交）通知书复印件加盖单位公章，未提供不得分。</w:t>
            </w:r>
          </w:p>
        </w:tc>
      </w:tr>
      <w:tr w14:paraId="39ECA7A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thinThickSmallGap" w:color="auto" w:sz="18" w:space="0"/>
              <w:bottom w:val="thickThinSmallGap" w:color="auto" w:sz="18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6067E9"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thickThinSmallGap" w:color="auto" w:sz="18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851377"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服务方案30%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thickThinSmallGap" w:color="auto" w:sz="18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37464D"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30分</w:t>
            </w:r>
          </w:p>
        </w:tc>
        <w:tc>
          <w:tcPr>
            <w:tcW w:w="6286" w:type="dxa"/>
            <w:tcBorders>
              <w:top w:val="single" w:color="auto" w:sz="6" w:space="0"/>
              <w:left w:val="single" w:color="auto" w:sz="6" w:space="0"/>
              <w:bottom w:val="thickThinSmallGap" w:color="auto" w:sz="18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 w14:paraId="00CC9654">
            <w:pPr>
              <w:pStyle w:val="8"/>
              <w:spacing w:beforeLines="0" w:afterLines="0" w:line="3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保障项目服务质量，供应商须针对本项目提供服务方案，方案应包含响应速度承诺、应急保障承诺等。内容详尽可行，描述清晰且符合要求的得30分，每有一项内容描述不清晰或不符合项目要求的扣10分，直至本项扣完为止。</w:t>
            </w:r>
          </w:p>
        </w:tc>
      </w:tr>
    </w:tbl>
    <w:p w14:paraId="6325F418">
      <w:pPr>
        <w:spacing w:beforeLines="0" w:afterLines="0"/>
        <w:rPr>
          <w:rFonts w:hint="eastAsia"/>
          <w:sz w:val="24"/>
          <w:szCs w:val="24"/>
        </w:rPr>
      </w:pPr>
    </w:p>
    <w:p w14:paraId="5383B1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57781E3-CA63-4F14-81C7-F55949B827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EA33C1-BD26-404E-9BD7-B8A23BEE4772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mM4ZGUzOTAyZmVmZGVmY2FiYzE0M2I4MDQyMzQifQ=="/>
  </w:docVars>
  <w:rsids>
    <w:rsidRoot w:val="00172A27"/>
    <w:rsid w:val="031A67DB"/>
    <w:rsid w:val="04826D2E"/>
    <w:rsid w:val="0776177E"/>
    <w:rsid w:val="07E60057"/>
    <w:rsid w:val="085B58CB"/>
    <w:rsid w:val="09435E26"/>
    <w:rsid w:val="09EA0F03"/>
    <w:rsid w:val="0BF73B5D"/>
    <w:rsid w:val="0C3B1C9C"/>
    <w:rsid w:val="0CFB142B"/>
    <w:rsid w:val="0DCE2081"/>
    <w:rsid w:val="10B62239"/>
    <w:rsid w:val="111E04F2"/>
    <w:rsid w:val="15A84657"/>
    <w:rsid w:val="164B51D1"/>
    <w:rsid w:val="1E4C081D"/>
    <w:rsid w:val="204C021E"/>
    <w:rsid w:val="24CC3981"/>
    <w:rsid w:val="27F03E2A"/>
    <w:rsid w:val="29F43DF0"/>
    <w:rsid w:val="2C7F46C9"/>
    <w:rsid w:val="2DE7182C"/>
    <w:rsid w:val="2E021982"/>
    <w:rsid w:val="2F434FBE"/>
    <w:rsid w:val="30D75B88"/>
    <w:rsid w:val="34DB19BE"/>
    <w:rsid w:val="365A58AC"/>
    <w:rsid w:val="3A52627F"/>
    <w:rsid w:val="3CC35212"/>
    <w:rsid w:val="3DC47494"/>
    <w:rsid w:val="3E9A01F4"/>
    <w:rsid w:val="46786335"/>
    <w:rsid w:val="4ABF34BD"/>
    <w:rsid w:val="51584DA7"/>
    <w:rsid w:val="525C5A95"/>
    <w:rsid w:val="52A66D10"/>
    <w:rsid w:val="55E41A5B"/>
    <w:rsid w:val="5EBA3C96"/>
    <w:rsid w:val="60AA12A3"/>
    <w:rsid w:val="61B914C1"/>
    <w:rsid w:val="64C1105B"/>
    <w:rsid w:val="64DB3BBA"/>
    <w:rsid w:val="651F4FF8"/>
    <w:rsid w:val="682D7860"/>
    <w:rsid w:val="6A4C656F"/>
    <w:rsid w:val="6CFD2A73"/>
    <w:rsid w:val="6D147240"/>
    <w:rsid w:val="70147557"/>
    <w:rsid w:val="740C0C71"/>
    <w:rsid w:val="76256A40"/>
    <w:rsid w:val="76CD2A14"/>
    <w:rsid w:val="78157248"/>
    <w:rsid w:val="79BA5428"/>
    <w:rsid w:val="7B62437E"/>
    <w:rsid w:val="7C86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afterLines="0"/>
      <w:ind w:firstLine="0" w:firstLineChars="0"/>
      <w:outlineLvl w:val="2"/>
    </w:pPr>
    <w:rPr>
      <w:rFonts w:hint="eastAsia"/>
      <w:b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1"/>
    <w:unhideWhenUsed/>
    <w:qFormat/>
    <w:uiPriority w:val="0"/>
    <w:pPr>
      <w:widowControl w:val="0"/>
      <w:adjustRightInd w:val="0"/>
      <w:spacing w:beforeLines="0" w:afterLines="0" w:line="312" w:lineRule="atLeast"/>
      <w:jc w:val="both"/>
      <w:textAlignment w:val="baseline"/>
    </w:pPr>
    <w:rPr>
      <w:rFonts w:hint="default" w:ascii="宋体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1421</Words>
  <Characters>1482</Characters>
  <Lines>0</Lines>
  <Paragraphs>0</Paragraphs>
  <TotalTime>56</TotalTime>
  <ScaleCrop>false</ScaleCrop>
  <LinksUpToDate>false</LinksUpToDate>
  <CharactersWithSpaces>1489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2023-09-14T08:42:00Z</dcterms:created>
  <dc:creator>Administrator</dc:creator>
  <cp:lastModifiedBy>严国兵</cp:lastModifiedBy>
  <cp:lastPrinted>2025-02-26T03:02:00Z</cp:lastPrinted>
  <dcterms:modified xsi:type="dcterms:W3CDTF">2025-02-26T08:49:49Z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88FE44A78AE54B95A3200EDB0E3B35FD_13</vt:lpwstr>
  </property>
  <property fmtid="{D5CDD505-2E9C-101B-9397-08002B2CF9AE}" pid="4" name="KSOTemplateDocerSaveRecord">
    <vt:lpwstr>eyJoZGlkIjoiY2QxNThiZTg0YTY5YzliNDViNTZhM2U0NDIxNGJhNzYiLCJ1c2VySWQiOiI3MjcwMTMxODEifQ==</vt:lpwstr>
  </property>
</Properties>
</file>